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Calibri" w:cs="Calibri" w:eastAsia="Calibri" w:hAnsi="Calibri"/>
          <w:b w:val="1"/>
          <w:i w:val="0"/>
          <w:smallCaps w:val="0"/>
          <w:strike w:val="0"/>
          <w:color w:val="000000"/>
          <w:sz w:val="28"/>
          <w:szCs w:val="28"/>
          <w:u w:val="none"/>
          <w:vertAlign w:val="baseline"/>
        </w:rPr>
      </w:pPr>
      <w:bookmarkStart w:colFirst="0" w:colLast="0" w:name="_heading=h.gjdgxs" w:id="0"/>
      <w:bookmarkEnd w:id="0"/>
      <w:r w:rsidDel="00000000" w:rsidR="00000000" w:rsidRPr="00000000">
        <w:rPr>
          <w:b w:val="1"/>
          <w:sz w:val="28"/>
          <w:szCs w:val="28"/>
          <w:rtl w:val="0"/>
        </w:rPr>
        <w:t xml:space="preserve">OASIS HOSPITAL</w:t>
      </w: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 Nondiscrimination Notice</w:t>
      </w:r>
    </w:p>
    <w:p w:rsidR="00000000" w:rsidDel="00000000" w:rsidP="00000000" w:rsidRDefault="00000000" w:rsidRPr="00000000" w14:paraId="00000002">
      <w:pPr>
        <w:rPr>
          <w:sz w:val="24"/>
          <w:szCs w:val="24"/>
        </w:rPr>
      </w:pPr>
      <w:r w:rsidDel="00000000" w:rsidR="00000000" w:rsidRPr="00000000">
        <w:rPr>
          <w:sz w:val="24"/>
          <w:szCs w:val="24"/>
          <w:rtl w:val="0"/>
        </w:rPr>
        <w:t xml:space="preserve">OASIS Hospital </w:t>
      </w:r>
      <w:r w:rsidDel="00000000" w:rsidR="00000000" w:rsidRPr="00000000">
        <w:rPr>
          <w:sz w:val="24"/>
          <w:szCs w:val="24"/>
          <w:rtl w:val="0"/>
        </w:rPr>
        <w:t xml:space="preserve">complies with applicable Federal civil rights laws and does not discriminate on the basis of </w:t>
      </w:r>
      <w:r w:rsidDel="00000000" w:rsidR="00000000" w:rsidRPr="00000000">
        <w:rPr>
          <w:color w:val="000000"/>
          <w:sz w:val="24"/>
          <w:szCs w:val="24"/>
          <w:rtl w:val="0"/>
        </w:rPr>
        <w:t xml:space="preserve">age, race, ethnicity, religion, culture, language, physical or mental disability, socioeconomic status, sex, sexual orientation and gender identity or expression</w:t>
      </w:r>
      <w:r w:rsidDel="00000000" w:rsidR="00000000" w:rsidRPr="00000000">
        <w:rPr>
          <w:sz w:val="24"/>
          <w:szCs w:val="24"/>
          <w:rtl w:val="0"/>
        </w:rPr>
        <w:t xml:space="preserve">. OASIS Hospital does not exclude people or treat them differently because of age, race, </w:t>
      </w:r>
      <w:r w:rsidDel="00000000" w:rsidR="00000000" w:rsidRPr="00000000">
        <w:rPr>
          <w:color w:val="000000"/>
          <w:sz w:val="24"/>
          <w:szCs w:val="24"/>
          <w:rtl w:val="0"/>
        </w:rPr>
        <w:t xml:space="preserve">ethnicity, religion, culture, language, physical or mental</w:t>
      </w:r>
      <w:r w:rsidDel="00000000" w:rsidR="00000000" w:rsidRPr="00000000">
        <w:rPr>
          <w:sz w:val="24"/>
          <w:szCs w:val="24"/>
          <w:rtl w:val="0"/>
        </w:rPr>
        <w:t xml:space="preserve"> disability, socioeconomic status, sex</w:t>
      </w:r>
      <w:r w:rsidDel="00000000" w:rsidR="00000000" w:rsidRPr="00000000">
        <w:rPr>
          <w:color w:val="000000"/>
          <w:sz w:val="24"/>
          <w:szCs w:val="24"/>
          <w:rtl w:val="0"/>
        </w:rPr>
        <w:t xml:space="preserve">, sexual orientation and gender identity or expression</w:t>
      </w:r>
      <w:r w:rsidDel="00000000" w:rsidR="00000000" w:rsidRPr="00000000">
        <w:rPr>
          <w:sz w:val="24"/>
          <w:szCs w:val="24"/>
          <w:rtl w:val="0"/>
        </w:rPr>
        <w:t xml:space="preserve">.</w:t>
      </w:r>
    </w:p>
    <w:p w:rsidR="00000000" w:rsidDel="00000000" w:rsidP="00000000" w:rsidRDefault="00000000" w:rsidRPr="00000000" w14:paraId="00000003">
      <w:pPr>
        <w:rPr>
          <w:sz w:val="24"/>
          <w:szCs w:val="24"/>
        </w:rPr>
      </w:pPr>
      <w:r w:rsidDel="00000000" w:rsidR="00000000" w:rsidRPr="00000000">
        <w:rPr>
          <w:sz w:val="24"/>
          <w:szCs w:val="24"/>
          <w:rtl w:val="0"/>
        </w:rPr>
        <w:t xml:space="preserve">OASIS Hospital:</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Provides free auxiliary aids and services to people with disabilities to communicate effectively with us, such as:</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qualified sign language interpreters, video remote interpreting or other aids for hearing impaired individuals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written information in multiple formats including large print, audio, accessible electronic formats, or other formats for visually impaired individuals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Provides free language services to people whose primary language is not English, such as:</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qualified interpreters or a language line</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information written in other languages</w:t>
      </w:r>
    </w:p>
    <w:p w:rsidR="00000000" w:rsidDel="00000000" w:rsidP="00000000" w:rsidRDefault="00000000" w:rsidRPr="00000000" w14:paraId="0000000B">
      <w:pPr>
        <w:rPr>
          <w:sz w:val="24"/>
          <w:szCs w:val="24"/>
        </w:rPr>
      </w:pPr>
      <w:r w:rsidDel="00000000" w:rsidR="00000000" w:rsidRPr="00000000">
        <w:rPr>
          <w:sz w:val="24"/>
          <w:szCs w:val="24"/>
          <w:rtl w:val="0"/>
        </w:rPr>
        <w:t xml:space="preserve">If you need these services, contact </w:t>
      </w:r>
      <w:r w:rsidDel="00000000" w:rsidR="00000000" w:rsidRPr="00000000">
        <w:rPr>
          <w:sz w:val="24"/>
          <w:szCs w:val="24"/>
          <w:rtl w:val="0"/>
        </w:rPr>
        <w:t xml:space="preserve">OASIS Hospital’s ADA Coordinator at (602) 797-7700 If you believe that OASIS Hospital has failed to provide these services or discriminated in another way on the basis of race, color, national origin, age, disability or sex, you can file a grievance with:</w:t>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ADA Coordinator</w:t>
      </w:r>
    </w:p>
    <w:p w:rsidR="00000000" w:rsidDel="00000000" w:rsidP="00000000" w:rsidRDefault="00000000" w:rsidRPr="00000000" w14:paraId="0000000D">
      <w:pPr>
        <w:spacing w:after="0" w:lineRule="auto"/>
        <w:rPr>
          <w:sz w:val="24"/>
          <w:szCs w:val="24"/>
        </w:rPr>
      </w:pPr>
      <w:r w:rsidDel="00000000" w:rsidR="00000000" w:rsidRPr="00000000">
        <w:rPr>
          <w:sz w:val="24"/>
          <w:szCs w:val="24"/>
          <w:rtl w:val="0"/>
        </w:rPr>
        <w:t xml:space="preserve">OASIS Hospital</w:t>
      </w:r>
    </w:p>
    <w:p w:rsidR="00000000" w:rsidDel="00000000" w:rsidP="00000000" w:rsidRDefault="00000000" w:rsidRPr="00000000" w14:paraId="0000000E">
      <w:pPr>
        <w:spacing w:after="0" w:lineRule="auto"/>
        <w:rPr>
          <w:sz w:val="24"/>
          <w:szCs w:val="24"/>
        </w:rPr>
      </w:pPr>
      <w:r w:rsidDel="00000000" w:rsidR="00000000" w:rsidRPr="00000000">
        <w:rPr>
          <w:sz w:val="24"/>
          <w:szCs w:val="24"/>
          <w:rtl w:val="0"/>
        </w:rPr>
        <w:t xml:space="preserve">750 North 40th Street</w:t>
      </w:r>
    </w:p>
    <w:p w:rsidR="00000000" w:rsidDel="00000000" w:rsidP="00000000" w:rsidRDefault="00000000" w:rsidRPr="00000000" w14:paraId="0000000F">
      <w:pPr>
        <w:spacing w:after="0" w:lineRule="auto"/>
        <w:rPr>
          <w:sz w:val="24"/>
          <w:szCs w:val="24"/>
        </w:rPr>
      </w:pPr>
      <w:r w:rsidDel="00000000" w:rsidR="00000000" w:rsidRPr="00000000">
        <w:rPr>
          <w:sz w:val="24"/>
          <w:szCs w:val="24"/>
          <w:rtl w:val="0"/>
        </w:rPr>
        <w:t xml:space="preserve">Phoenix, Arizona 85008</w:t>
      </w:r>
    </w:p>
    <w:p w:rsidR="00000000" w:rsidDel="00000000" w:rsidP="00000000" w:rsidRDefault="00000000" w:rsidRPr="00000000" w14:paraId="00000010">
      <w:pPr>
        <w:spacing w:after="0" w:lineRule="auto"/>
        <w:rPr>
          <w:sz w:val="24"/>
          <w:szCs w:val="24"/>
        </w:rPr>
      </w:pPr>
      <w:r w:rsidDel="00000000" w:rsidR="00000000" w:rsidRPr="00000000">
        <w:rPr>
          <w:sz w:val="24"/>
          <w:szCs w:val="24"/>
          <w:rtl w:val="0"/>
        </w:rPr>
        <w:t xml:space="preserve">Fax: (602) 797-7979</w:t>
      </w:r>
    </w:p>
    <w:p w:rsidR="00000000" w:rsidDel="00000000" w:rsidP="00000000" w:rsidRDefault="00000000" w:rsidRPr="00000000" w14:paraId="00000011">
      <w:pPr>
        <w:spacing w:after="0" w:lineRule="auto"/>
        <w:rPr>
          <w:sz w:val="24"/>
          <w:szCs w:val="24"/>
        </w:rPr>
      </w:pPr>
      <w:r w:rsidDel="00000000" w:rsidR="00000000" w:rsidRPr="00000000">
        <w:rPr>
          <w:sz w:val="24"/>
          <w:szCs w:val="24"/>
          <w:rtl w:val="0"/>
        </w:rPr>
        <w:t xml:space="preserve">[bmcwilliams@oasishospital.com]</w:t>
      </w:r>
    </w:p>
    <w:p w:rsidR="00000000" w:rsidDel="00000000" w:rsidP="00000000" w:rsidRDefault="00000000" w:rsidRPr="00000000" w14:paraId="00000012">
      <w:pPr>
        <w:spacing w:after="0" w:lineRule="auto"/>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You can file a grievance in person or by mail, fax or email.  If you need help filing a grievance, OASIS Hospital’s ADA Coordinator is available to help you.</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You can also file a civil rights complaint with the U.S. Department of Health and Human Services, Office for Civil Rights, electronically through the Office for Civil Rights Complaint Portal, available at </w:t>
      </w:r>
      <w:hyperlink r:id="rId7">
        <w:r w:rsidDel="00000000" w:rsidR="00000000" w:rsidRPr="00000000">
          <w:rPr>
            <w:color w:val="0000ff"/>
            <w:sz w:val="24"/>
            <w:szCs w:val="24"/>
            <w:u w:val="single"/>
            <w:rtl w:val="0"/>
          </w:rPr>
          <w:t xml:space="preserve">https://ocrportal.hhs.gov/ocr/portal/lobby.jsf</w:t>
        </w:r>
      </w:hyperlink>
      <w:r w:rsidDel="00000000" w:rsidR="00000000" w:rsidRPr="00000000">
        <w:rPr>
          <w:sz w:val="24"/>
          <w:szCs w:val="24"/>
          <w:rtl w:val="0"/>
        </w:rPr>
        <w:t xml:space="preserve">, or by mail or phone at:</w:t>
      </w:r>
    </w:p>
    <w:p w:rsidR="00000000" w:rsidDel="00000000" w:rsidP="00000000" w:rsidRDefault="00000000" w:rsidRPr="00000000" w14:paraId="00000016">
      <w:pPr>
        <w:spacing w:after="0" w:lineRule="auto"/>
        <w:rPr>
          <w:sz w:val="24"/>
          <w:szCs w:val="24"/>
        </w:rPr>
      </w:pPr>
      <w:r w:rsidDel="00000000" w:rsidR="00000000" w:rsidRPr="00000000">
        <w:rPr>
          <w:sz w:val="24"/>
          <w:szCs w:val="24"/>
          <w:rtl w:val="0"/>
        </w:rPr>
        <w:t xml:space="preserve">U.S. Department of Health and Human Services</w:t>
      </w:r>
    </w:p>
    <w:p w:rsidR="00000000" w:rsidDel="00000000" w:rsidP="00000000" w:rsidRDefault="00000000" w:rsidRPr="00000000" w14:paraId="00000017">
      <w:pPr>
        <w:spacing w:after="0" w:lineRule="auto"/>
        <w:rPr>
          <w:sz w:val="24"/>
          <w:szCs w:val="24"/>
        </w:rPr>
      </w:pPr>
      <w:r w:rsidDel="00000000" w:rsidR="00000000" w:rsidRPr="00000000">
        <w:rPr>
          <w:sz w:val="24"/>
          <w:szCs w:val="24"/>
          <w:rtl w:val="0"/>
        </w:rPr>
        <w:t xml:space="preserve">200 Independence Avenue, SW</w:t>
      </w:r>
    </w:p>
    <w:p w:rsidR="00000000" w:rsidDel="00000000" w:rsidP="00000000" w:rsidRDefault="00000000" w:rsidRPr="00000000" w14:paraId="00000018">
      <w:pPr>
        <w:spacing w:after="0" w:lineRule="auto"/>
        <w:rPr>
          <w:sz w:val="24"/>
          <w:szCs w:val="24"/>
        </w:rPr>
      </w:pPr>
      <w:r w:rsidDel="00000000" w:rsidR="00000000" w:rsidRPr="00000000">
        <w:rPr>
          <w:sz w:val="24"/>
          <w:szCs w:val="24"/>
          <w:rtl w:val="0"/>
        </w:rPr>
        <w:t xml:space="preserve">Room 509F, HHH Building</w:t>
      </w:r>
    </w:p>
    <w:p w:rsidR="00000000" w:rsidDel="00000000" w:rsidP="00000000" w:rsidRDefault="00000000" w:rsidRPr="00000000" w14:paraId="00000019">
      <w:pPr>
        <w:spacing w:after="0" w:lineRule="auto"/>
        <w:rPr>
          <w:sz w:val="24"/>
          <w:szCs w:val="24"/>
        </w:rPr>
      </w:pPr>
      <w:r w:rsidDel="00000000" w:rsidR="00000000" w:rsidRPr="00000000">
        <w:rPr>
          <w:sz w:val="24"/>
          <w:szCs w:val="24"/>
          <w:rtl w:val="0"/>
        </w:rPr>
        <w:t xml:space="preserve">Washington, D.C.  20201</w:t>
      </w:r>
    </w:p>
    <w:p w:rsidR="00000000" w:rsidDel="00000000" w:rsidP="00000000" w:rsidRDefault="00000000" w:rsidRPr="00000000" w14:paraId="0000001A">
      <w:pPr>
        <w:spacing w:after="0" w:lineRule="auto"/>
        <w:rPr>
          <w:sz w:val="24"/>
          <w:szCs w:val="24"/>
        </w:rPr>
      </w:pPr>
      <w:r w:rsidDel="00000000" w:rsidR="00000000" w:rsidRPr="00000000">
        <w:rPr>
          <w:sz w:val="24"/>
          <w:szCs w:val="24"/>
          <w:rtl w:val="0"/>
        </w:rPr>
        <w:t xml:space="preserve">1-800-368-1019, 800-537-7697 (TDD)</w:t>
      </w:r>
    </w:p>
    <w:p w:rsidR="00000000" w:rsidDel="00000000" w:rsidP="00000000" w:rsidRDefault="00000000" w:rsidRPr="00000000" w14:paraId="0000001B">
      <w:pPr>
        <w:spacing w:after="0" w:lineRule="auto"/>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Complaint forms are available at </w:t>
      </w:r>
      <w:hyperlink r:id="rId8">
        <w:r w:rsidDel="00000000" w:rsidR="00000000" w:rsidRPr="00000000">
          <w:rPr>
            <w:color w:val="0000ff"/>
            <w:sz w:val="24"/>
            <w:szCs w:val="24"/>
            <w:u w:val="single"/>
            <w:rtl w:val="0"/>
          </w:rPr>
          <w:t xml:space="preserve">http://www.hhs.gov/ocr/office/file/index.html</w:t>
        </w:r>
      </w:hyperlink>
      <w:r w:rsidDel="00000000" w:rsidR="00000000" w:rsidRPr="00000000">
        <w:rPr>
          <w:rtl w:val="0"/>
        </w:rPr>
      </w:r>
    </w:p>
    <w:tbl>
      <w:tblPr>
        <w:tblStyle w:val="Table1"/>
        <w:tblW w:w="10620.0" w:type="dxa"/>
        <w:jc w:val="left"/>
        <w:tblInd w:w="-450.0" w:type="dxa"/>
        <w:tblLayout w:type="fixed"/>
        <w:tblLook w:val="0400"/>
      </w:tblPr>
      <w:tblGrid>
        <w:gridCol w:w="1350"/>
        <w:gridCol w:w="9270"/>
        <w:tblGridChange w:id="0">
          <w:tblGrid>
            <w:gridCol w:w="1350"/>
            <w:gridCol w:w="9270"/>
          </w:tblGrid>
        </w:tblGridChange>
      </w:tblGrid>
      <w:tr>
        <w:trPr>
          <w:trHeight w:val="720" w:hRule="atLeast"/>
        </w:trPr>
        <w:tc>
          <w:tcPr/>
          <w:p w:rsidR="00000000" w:rsidDel="00000000" w:rsidP="00000000" w:rsidRDefault="00000000" w:rsidRPr="00000000" w14:paraId="0000001D">
            <w:pPr>
              <w:rPr>
                <w:color w:val="000000"/>
              </w:rPr>
            </w:pPr>
            <w:r w:rsidDel="00000000" w:rsidR="00000000" w:rsidRPr="00000000">
              <w:rPr>
                <w:color w:val="000000"/>
                <w:rtl w:val="0"/>
              </w:rPr>
              <w:t xml:space="preserve">English</w:t>
            </w:r>
          </w:p>
        </w:tc>
        <w:tc>
          <w:tcPr>
            <w:shd w:fill="auto" w:val="clear"/>
          </w:tcPr>
          <w:p w:rsidR="00000000" w:rsidDel="00000000" w:rsidP="00000000" w:rsidRDefault="00000000" w:rsidRPr="00000000" w14:paraId="0000001E">
            <w:pPr>
              <w:rPr>
                <w:rFonts w:ascii="Calibri" w:cs="Calibri" w:eastAsia="Calibri" w:hAnsi="Calibri"/>
                <w:color w:val="000000"/>
              </w:rPr>
            </w:pPr>
            <w:r w:rsidDel="00000000" w:rsidR="00000000" w:rsidRPr="00000000">
              <w:rPr>
                <w:rFonts w:ascii="Calibri" w:cs="Calibri" w:eastAsia="Calibri" w:hAnsi="Calibri"/>
                <w:color w:val="000000"/>
                <w:rtl w:val="0"/>
              </w:rPr>
              <w:t xml:space="preserve">ATTENTION:  If you speak another language, language assistance services, free of charge, are available to you.  Call 1-</w:t>
            </w:r>
            <w:r w:rsidDel="00000000" w:rsidR="00000000" w:rsidRPr="00000000">
              <w:rPr>
                <w:rFonts w:ascii="Arial" w:cs="Arial" w:eastAsia="Arial" w:hAnsi="Arial"/>
                <w:color w:val="464646"/>
                <w:sz w:val="21"/>
                <w:szCs w:val="21"/>
                <w:rtl w:val="0"/>
              </w:rPr>
              <w:t xml:space="preserve">(602) 797-7700</w:t>
            </w:r>
            <w:r w:rsidDel="00000000" w:rsidR="00000000" w:rsidRPr="00000000">
              <w:rPr>
                <w:rtl w:val="0"/>
              </w:rPr>
              <w:t xml:space="preserve">.</w:t>
            </w:r>
            <w:r w:rsidDel="00000000" w:rsidR="00000000" w:rsidRPr="00000000">
              <w:rPr>
                <w:rtl w:val="0"/>
              </w:rPr>
            </w:r>
          </w:p>
        </w:tc>
      </w:tr>
      <w:tr>
        <w:trPr>
          <w:trHeight w:val="720" w:hRule="atLeast"/>
        </w:trPr>
        <w:tc>
          <w:tcPr/>
          <w:p w:rsidR="00000000" w:rsidDel="00000000" w:rsidP="00000000" w:rsidRDefault="00000000" w:rsidRPr="00000000" w14:paraId="0000001F">
            <w:pPr>
              <w:spacing w:after="0" w:line="240" w:lineRule="auto"/>
              <w:rPr>
                <w:color w:val="000000"/>
              </w:rPr>
            </w:pPr>
            <w:r w:rsidDel="00000000" w:rsidR="00000000" w:rsidRPr="00000000">
              <w:rPr>
                <w:color w:val="000000"/>
                <w:rtl w:val="0"/>
              </w:rPr>
              <w:t xml:space="preserve">Spanish</w:t>
            </w:r>
          </w:p>
        </w:tc>
        <w:tc>
          <w:tcPr>
            <w:shd w:fill="auto" w:val="clear"/>
          </w:tcPr>
          <w:p w:rsidR="00000000" w:rsidDel="00000000" w:rsidP="00000000" w:rsidRDefault="00000000" w:rsidRPr="00000000" w14:paraId="0000002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ATENCIÓN:  si habla español, tiene a su disposición servicios gratuitos de asistencia lingüística.  Llame al 1-</w:t>
            </w:r>
            <w:r w:rsidDel="00000000" w:rsidR="00000000" w:rsidRPr="00000000">
              <w:rPr>
                <w:rFonts w:ascii="Arial" w:cs="Arial" w:eastAsia="Arial" w:hAnsi="Arial"/>
                <w:color w:val="464646"/>
                <w:sz w:val="21"/>
                <w:szCs w:val="21"/>
                <w:rtl w:val="0"/>
              </w:rPr>
              <w:t xml:space="preserve">(602) 797-7700</w:t>
            </w:r>
            <w:r w:rsidDel="00000000" w:rsidR="00000000" w:rsidRPr="00000000">
              <w:rPr>
                <w:rtl w:val="0"/>
              </w:rPr>
              <w:t xml:space="preserve">.</w:t>
            </w:r>
            <w:r w:rsidDel="00000000" w:rsidR="00000000" w:rsidRPr="00000000">
              <w:rPr>
                <w:rtl w:val="0"/>
              </w:rPr>
            </w:r>
          </w:p>
        </w:tc>
      </w:tr>
      <w:tr>
        <w:trPr>
          <w:trHeight w:val="1170" w:hRule="atLeast"/>
        </w:trPr>
        <w:tc>
          <w:tcPr/>
          <w:p w:rsidR="00000000" w:rsidDel="00000000" w:rsidP="00000000" w:rsidRDefault="00000000" w:rsidRPr="00000000" w14:paraId="00000021">
            <w:pPr>
              <w:spacing w:after="0" w:line="240" w:lineRule="auto"/>
              <w:rPr>
                <w:color w:val="000000"/>
              </w:rPr>
            </w:pPr>
            <w:r w:rsidDel="00000000" w:rsidR="00000000" w:rsidRPr="00000000">
              <w:rPr>
                <w:color w:val="000000"/>
                <w:rtl w:val="0"/>
              </w:rPr>
              <w:t xml:space="preserve">Navajo</w:t>
            </w:r>
          </w:p>
        </w:tc>
        <w:tc>
          <w:tcPr>
            <w:shd w:fill="auto" w:val="clear"/>
          </w:tcPr>
          <w:p w:rsidR="00000000" w:rsidDel="00000000" w:rsidP="00000000" w:rsidRDefault="00000000" w:rsidRPr="00000000" w14:paraId="00000022">
            <w:pPr>
              <w:spacing w:after="0" w:line="240" w:lineRule="auto"/>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5081</wp:posOffset>
                  </wp:positionH>
                  <wp:positionV relativeFrom="paragraph">
                    <wp:posOffset>32385</wp:posOffset>
                  </wp:positionV>
                  <wp:extent cx="5669280" cy="528320"/>
                  <wp:effectExtent b="0" l="0" r="0" t="0"/>
                  <wp:wrapSquare wrapText="bothSides" distB="0" distT="0" distL="114300" distR="114300"/>
                  <wp:docPr descr="Screen Clipping" id="222" name="image3.png"/>
                  <a:graphic>
                    <a:graphicData uri="http://schemas.openxmlformats.org/drawingml/2006/picture">
                      <pic:pic>
                        <pic:nvPicPr>
                          <pic:cNvPr descr="Screen Clipping" id="0" name="image3.png"/>
                          <pic:cNvPicPr preferRelativeResize="0"/>
                        </pic:nvPicPr>
                        <pic:blipFill>
                          <a:blip r:embed="rId9"/>
                          <a:srcRect b="0" l="0" r="0" t="0"/>
                          <a:stretch>
                            <a:fillRect/>
                          </a:stretch>
                        </pic:blipFill>
                        <pic:spPr>
                          <a:xfrm>
                            <a:off x="0" y="0"/>
                            <a:ext cx="5669280" cy="52832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2120900</wp:posOffset>
                      </wp:positionH>
                      <wp:positionV relativeFrom="paragraph">
                        <wp:posOffset>274320</wp:posOffset>
                      </wp:positionV>
                      <wp:extent cx="2535555" cy="398851"/>
                      <wp:effectExtent b="0" l="0" r="0" t="0"/>
                      <wp:wrapSquare wrapText="bothSides" distB="45720" distT="45720" distL="114300" distR="114300"/>
                      <wp:docPr id="219" name=""/>
                      <a:graphic>
                        <a:graphicData uri="http://schemas.microsoft.com/office/word/2010/wordprocessingShape">
                          <wps:wsp>
                            <wps:cNvSpPr/>
                            <wps:cNvPr id="3" name="Shape 3"/>
                            <wps:spPr>
                              <a:xfrm>
                                <a:off x="4082985" y="3597120"/>
                                <a:ext cx="2526030" cy="36576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highlight w:val="yellow"/>
                                      <w:vertAlign w:val="baseline"/>
                                    </w:rPr>
                                    <w:t xml:space="preserve">1-</w:t>
                                  </w:r>
                                  <w:r w:rsidDel="00000000" w:rsidR="00000000" w:rsidRPr="00000000">
                                    <w:rPr>
                                      <w:rFonts w:ascii="Arial" w:cs="Arial" w:eastAsia="Arial" w:hAnsi="Arial"/>
                                      <w:b w:val="0"/>
                                      <w:i w:val="0"/>
                                      <w:smallCaps w:val="0"/>
                                      <w:strike w:val="0"/>
                                      <w:color w:val="464646"/>
                                      <w:sz w:val="21"/>
                                      <w:shd w:fill="fafbfc"/>
                                      <w:vertAlign w:val="baseline"/>
                                    </w:rPr>
                                    <w:t xml:space="preserve">(602) 797-7700</w:t>
                                  </w:r>
                                  <w:r w:rsidDel="00000000" w:rsidR="00000000" w:rsidRPr="00000000">
                                    <w:rPr>
                                      <w:rFonts w:ascii="Calibri" w:cs="Calibri" w:eastAsia="Calibri" w:hAnsi="Calibri"/>
                                      <w:b w:val="0"/>
                                      <w:i w:val="0"/>
                                      <w:smallCaps w:val="0"/>
                                      <w:strike w:val="0"/>
                                      <w:color w:val="000000"/>
                                      <w:sz w:val="24"/>
                                      <w:vertAlign w:val="baseline"/>
                                    </w:rPr>
                                    <w:t xml:space="preserve">.</w:t>
                                  </w:r>
                                </w:p>
                              </w:txbxContent>
                            </wps:txbx>
                            <wps:bodyPr anchorCtr="0" anchor="t" bIns="45700" lIns="0" spcFirstLastPara="1" rIns="0"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2120900</wp:posOffset>
                      </wp:positionH>
                      <wp:positionV relativeFrom="paragraph">
                        <wp:posOffset>274320</wp:posOffset>
                      </wp:positionV>
                      <wp:extent cx="2535555" cy="398851"/>
                      <wp:effectExtent b="0" l="0" r="0" t="0"/>
                      <wp:wrapSquare wrapText="bothSides" distB="45720" distT="45720" distL="114300" distR="114300"/>
                      <wp:docPr id="21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535555" cy="398851"/>
                              </a:xfrm>
                              <a:prstGeom prst="rect"/>
                              <a:ln/>
                            </pic:spPr>
                          </pic:pic>
                        </a:graphicData>
                      </a:graphic>
                    </wp:anchor>
                  </w:drawing>
                </mc:Fallback>
              </mc:AlternateContent>
            </w:r>
          </w:p>
        </w:tc>
      </w:tr>
      <w:tr>
        <w:trPr>
          <w:trHeight w:val="1008" w:hRule="atLeast"/>
        </w:trPr>
        <w:tc>
          <w:tcPr/>
          <w:p w:rsidR="00000000" w:rsidDel="00000000" w:rsidP="00000000" w:rsidRDefault="00000000" w:rsidRPr="00000000" w14:paraId="00000023">
            <w:pPr>
              <w:spacing w:after="0" w:line="240" w:lineRule="auto"/>
              <w:rPr>
                <w:color w:val="000000"/>
              </w:rPr>
            </w:pPr>
            <w:r w:rsidDel="00000000" w:rsidR="00000000" w:rsidRPr="00000000">
              <w:rPr>
                <w:color w:val="000000"/>
                <w:rtl w:val="0"/>
              </w:rPr>
              <w:t xml:space="preserve">Chinese</w:t>
            </w:r>
          </w:p>
        </w:tc>
        <w:tc>
          <w:tcPr>
            <w:shd w:fill="auto" w:val="clear"/>
          </w:tcPr>
          <w:p w:rsidR="00000000" w:rsidDel="00000000" w:rsidP="00000000" w:rsidRDefault="00000000" w:rsidRPr="00000000" w14:paraId="00000024">
            <w:pPr>
              <w:spacing w:after="0" w:line="240" w:lineRule="auto"/>
              <w:rPr>
                <w:rFonts w:ascii="Calibri" w:cs="Calibri" w:eastAsia="Calibri" w:hAnsi="Calibri"/>
                <w:color w:val="000000"/>
              </w:rPr>
            </w:pPr>
            <w:r w:rsidDel="00000000" w:rsidR="00000000" w:rsidRPr="00000000">
              <w:rPr>
                <w:rFonts w:ascii="MS Gothic" w:cs="MS Gothic" w:eastAsia="MS Gothic" w:hAnsi="MS Gothic"/>
                <w:color w:val="000000"/>
                <w:rtl w:val="0"/>
              </w:rPr>
              <w:t xml:space="preserve">注意：如果您使用繁體中文，您可以免費獲得語言援助服務。請致電</w:t>
            </w:r>
            <w:r w:rsidDel="00000000" w:rsidR="00000000" w:rsidRPr="00000000">
              <w:rPr>
                <w:rFonts w:ascii="Calibri" w:cs="Calibri" w:eastAsia="Calibri" w:hAnsi="Calibri"/>
                <w:color w:val="000000"/>
                <w:rtl w:val="0"/>
              </w:rPr>
              <w:t xml:space="preserve"> 1-</w:t>
            </w:r>
            <w:r w:rsidDel="00000000" w:rsidR="00000000" w:rsidRPr="00000000">
              <w:rPr>
                <w:rFonts w:ascii="Arial" w:cs="Arial" w:eastAsia="Arial" w:hAnsi="Arial"/>
                <w:color w:val="464646"/>
                <w:sz w:val="21"/>
                <w:szCs w:val="21"/>
                <w:rtl w:val="0"/>
              </w:rPr>
              <w:t xml:space="preserve">(602) 797-7700.</w:t>
            </w:r>
            <w:r w:rsidDel="00000000" w:rsidR="00000000" w:rsidRPr="00000000">
              <w:rPr>
                <w:rtl w:val="0"/>
              </w:rPr>
            </w:r>
          </w:p>
        </w:tc>
      </w:tr>
      <w:tr>
        <w:trPr>
          <w:trHeight w:val="864" w:hRule="atLeast"/>
        </w:trPr>
        <w:tc>
          <w:tcPr/>
          <w:p w:rsidR="00000000" w:rsidDel="00000000" w:rsidP="00000000" w:rsidRDefault="00000000" w:rsidRPr="00000000" w14:paraId="00000025">
            <w:pPr>
              <w:spacing w:after="0" w:line="240" w:lineRule="auto"/>
              <w:rPr>
                <w:color w:val="000000"/>
              </w:rPr>
            </w:pPr>
            <w:r w:rsidDel="00000000" w:rsidR="00000000" w:rsidRPr="00000000">
              <w:rPr>
                <w:color w:val="000000"/>
                <w:rtl w:val="0"/>
              </w:rPr>
              <w:t xml:space="preserve">Vietnamese</w:t>
            </w:r>
          </w:p>
        </w:tc>
        <w:tc>
          <w:tcPr>
            <w:shd w:fill="auto" w:val="clear"/>
          </w:tcPr>
          <w:p w:rsidR="00000000" w:rsidDel="00000000" w:rsidP="00000000" w:rsidRDefault="00000000" w:rsidRPr="00000000" w14:paraId="0000002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CHÚ Ý: Nếu bạn nói Tiếng Việt, có các dịch vụ hỗ trợ ngôn ngữ miễn phí dành cho bạn. Gọi số 1-</w:t>
            </w:r>
            <w:r w:rsidDel="00000000" w:rsidR="00000000" w:rsidRPr="00000000">
              <w:rPr>
                <w:rFonts w:ascii="Arial" w:cs="Arial" w:eastAsia="Arial" w:hAnsi="Arial"/>
                <w:color w:val="464646"/>
                <w:sz w:val="21"/>
                <w:szCs w:val="21"/>
                <w:rtl w:val="0"/>
              </w:rPr>
              <w:t xml:space="preserve">(602) 797-7700</w:t>
            </w:r>
            <w:r w:rsidDel="00000000" w:rsidR="00000000" w:rsidRPr="00000000">
              <w:rPr>
                <w:rFonts w:ascii="Calibri" w:cs="Calibri" w:eastAsia="Calibri" w:hAnsi="Calibri"/>
                <w:color w:val="000000"/>
                <w:rtl w:val="0"/>
              </w:rPr>
              <w:t xml:space="preserve">.</w:t>
            </w:r>
          </w:p>
        </w:tc>
      </w:tr>
      <w:tr>
        <w:trPr>
          <w:trHeight w:val="864" w:hRule="atLeast"/>
        </w:trPr>
        <w:tc>
          <w:tcPr/>
          <w:p w:rsidR="00000000" w:rsidDel="00000000" w:rsidP="00000000" w:rsidRDefault="00000000" w:rsidRPr="00000000" w14:paraId="00000027">
            <w:pPr>
              <w:bidi w:val="1"/>
              <w:spacing w:after="0" w:line="240" w:lineRule="auto"/>
              <w:jc w:val="right"/>
              <w:rPr>
                <w:color w:val="000000"/>
              </w:rPr>
            </w:pPr>
            <w:r w:rsidDel="00000000" w:rsidR="00000000" w:rsidRPr="00000000">
              <w:rPr>
                <w:color w:val="000000"/>
                <w:rtl w:val="0"/>
              </w:rPr>
              <w:t xml:space="preserve">Arabic</w:t>
            </w:r>
          </w:p>
        </w:tc>
        <w:tc>
          <w:tcPr>
            <w:shd w:fill="auto" w:val="clear"/>
          </w:tcPr>
          <w:p w:rsidR="00000000" w:rsidDel="00000000" w:rsidP="00000000" w:rsidRDefault="00000000" w:rsidRPr="00000000" w14:paraId="00000028">
            <w:pPr>
              <w:bidi w:val="1"/>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1"/>
              </w:rPr>
              <w:t xml:space="preserve">ملحوظة</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إذا</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كنت</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تتحدث</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اذكر</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اللغة</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فإن</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خدمات</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المساعدة</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اللغوية</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تتوافر</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لك</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بالمجان</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اتصل</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برقم</w:t>
            </w:r>
            <w:r w:rsidDel="00000000" w:rsidR="00000000" w:rsidRPr="00000000">
              <w:rPr>
                <w:rFonts w:ascii="Calibri" w:cs="Calibri" w:eastAsia="Calibri" w:hAnsi="Calibri"/>
                <w:color w:val="000000"/>
                <w:rtl w:val="1"/>
              </w:rPr>
              <w:t xml:space="preserve"> 1-</w:t>
            </w:r>
            <w:r w:rsidDel="00000000" w:rsidR="00000000" w:rsidRPr="00000000">
              <w:rPr>
                <w:rFonts w:ascii="Arial" w:cs="Arial" w:eastAsia="Arial" w:hAnsi="Arial"/>
                <w:color w:val="464646"/>
                <w:sz w:val="21"/>
                <w:szCs w:val="21"/>
                <w:rtl w:val="0"/>
              </w:rPr>
              <w:t xml:space="preserve">(602) 797-7700</w:t>
            </w:r>
            <w:r w:rsidDel="00000000" w:rsidR="00000000" w:rsidRPr="00000000">
              <w:rPr>
                <w:rtl w:val="0"/>
              </w:rPr>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رقم</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هاتف</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الصم</w:t>
            </w:r>
            <w:r w:rsidDel="00000000" w:rsidR="00000000" w:rsidRPr="00000000">
              <w:rPr>
                <w:rFonts w:ascii="Calibri" w:cs="Calibri" w:eastAsia="Calibri" w:hAnsi="Calibri"/>
                <w:color w:val="000000"/>
                <w:rtl w:val="1"/>
              </w:rPr>
              <w:t xml:space="preserve"> </w:t>
            </w:r>
            <w:r w:rsidDel="00000000" w:rsidR="00000000" w:rsidRPr="00000000">
              <w:rPr>
                <w:rFonts w:ascii="Calibri" w:cs="Calibri" w:eastAsia="Calibri" w:hAnsi="Calibri"/>
                <w:color w:val="000000"/>
                <w:rtl w:val="1"/>
              </w:rPr>
              <w:t xml:space="preserve">والبكم</w:t>
            </w:r>
            <w:r w:rsidDel="00000000" w:rsidR="00000000" w:rsidRPr="00000000">
              <w:rPr>
                <w:rFonts w:ascii="Calibri" w:cs="Calibri" w:eastAsia="Calibri" w:hAnsi="Calibri"/>
                <w:color w:val="000000"/>
                <w:rtl w:val="1"/>
              </w:rPr>
              <w:t xml:space="preserve">: 1-</w:t>
            </w:r>
            <w:r w:rsidDel="00000000" w:rsidR="00000000" w:rsidRPr="00000000">
              <w:rPr>
                <w:rFonts w:ascii="Arial" w:cs="Arial" w:eastAsia="Arial" w:hAnsi="Arial"/>
                <w:color w:val="464646"/>
                <w:sz w:val="21"/>
                <w:szCs w:val="21"/>
                <w:rtl w:val="0"/>
              </w:rPr>
              <w:t xml:space="preserve">(602) 797-7700</w:t>
            </w:r>
            <w:r w:rsidDel="00000000" w:rsidR="00000000" w:rsidRPr="00000000">
              <w:rPr>
                <w:rFonts w:ascii="Calibri" w:cs="Calibri" w:eastAsia="Calibri" w:hAnsi="Calibri"/>
                <w:color w:val="000000"/>
                <w:rtl w:val="0"/>
              </w:rPr>
              <w:t xml:space="preserve">.</w:t>
            </w:r>
          </w:p>
        </w:tc>
      </w:tr>
      <w:tr>
        <w:trPr>
          <w:trHeight w:val="864" w:hRule="atLeast"/>
        </w:trPr>
        <w:tc>
          <w:tcPr/>
          <w:p w:rsidR="00000000" w:rsidDel="00000000" w:rsidP="00000000" w:rsidRDefault="00000000" w:rsidRPr="00000000" w14:paraId="00000029">
            <w:pPr>
              <w:spacing w:after="0" w:line="240" w:lineRule="auto"/>
              <w:rPr>
                <w:color w:val="000000"/>
              </w:rPr>
            </w:pPr>
            <w:r w:rsidDel="00000000" w:rsidR="00000000" w:rsidRPr="00000000">
              <w:rPr>
                <w:color w:val="000000"/>
                <w:rtl w:val="0"/>
              </w:rPr>
              <w:t xml:space="preserve">Tagalog</w:t>
            </w:r>
          </w:p>
        </w:tc>
        <w:tc>
          <w:tcPr>
            <w:shd w:fill="auto" w:val="clear"/>
          </w:tcPr>
          <w:p w:rsidR="00000000" w:rsidDel="00000000" w:rsidP="00000000" w:rsidRDefault="00000000" w:rsidRPr="00000000" w14:paraId="0000002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PAUNAWA: Kung nagsasalita ka ng Tagalog, maaari kang gumamit ng mga serbisyo ng tulong sa wika nang walang bayad. Tumawag sa 1-</w:t>
            </w:r>
            <w:r w:rsidDel="00000000" w:rsidR="00000000" w:rsidRPr="00000000">
              <w:rPr>
                <w:rFonts w:ascii="Arial" w:cs="Arial" w:eastAsia="Arial" w:hAnsi="Arial"/>
                <w:color w:val="464646"/>
                <w:sz w:val="21"/>
                <w:szCs w:val="21"/>
                <w:rtl w:val="0"/>
              </w:rPr>
              <w:t xml:space="preserve">(602) 797-7700</w:t>
            </w:r>
            <w:r w:rsidDel="00000000" w:rsidR="00000000" w:rsidRPr="00000000">
              <w:rPr>
                <w:rtl w:val="0"/>
              </w:rPr>
              <w:t xml:space="preserve">.</w:t>
            </w:r>
            <w:r w:rsidDel="00000000" w:rsidR="00000000" w:rsidRPr="00000000">
              <w:rPr>
                <w:rtl w:val="0"/>
              </w:rPr>
            </w:r>
          </w:p>
        </w:tc>
      </w:tr>
      <w:tr>
        <w:trPr>
          <w:trHeight w:val="1152" w:hRule="atLeast"/>
        </w:trPr>
        <w:tc>
          <w:tcPr/>
          <w:p w:rsidR="00000000" w:rsidDel="00000000" w:rsidP="00000000" w:rsidRDefault="00000000" w:rsidRPr="00000000" w14:paraId="0000002B">
            <w:pPr>
              <w:spacing w:after="0" w:line="240" w:lineRule="auto"/>
              <w:rPr>
                <w:color w:val="000000"/>
              </w:rPr>
            </w:pPr>
            <w:r w:rsidDel="00000000" w:rsidR="00000000" w:rsidRPr="00000000">
              <w:rPr>
                <w:color w:val="000000"/>
                <w:rtl w:val="0"/>
              </w:rPr>
              <w:t xml:space="preserve">Korean</w:t>
            </w:r>
          </w:p>
        </w:tc>
        <w:tc>
          <w:tcPr>
            <w:shd w:fill="auto" w:val="clear"/>
          </w:tcPr>
          <w:p w:rsidR="00000000" w:rsidDel="00000000" w:rsidP="00000000" w:rsidRDefault="00000000" w:rsidRPr="00000000" w14:paraId="0000002C">
            <w:pPr>
              <w:spacing w:after="0" w:line="240" w:lineRule="auto"/>
              <w:rPr>
                <w:rFonts w:ascii="Calibri" w:cs="Calibri" w:eastAsia="Calibri" w:hAnsi="Calibri"/>
                <w:color w:val="000000"/>
              </w:rPr>
            </w:pPr>
            <w:r w:rsidDel="00000000" w:rsidR="00000000" w:rsidRPr="00000000">
              <w:rPr>
                <w:rFonts w:ascii="Malgun Gothic" w:cs="Malgun Gothic" w:eastAsia="Malgun Gothic" w:hAnsi="Malgun Gothic"/>
                <w:color w:val="000000"/>
                <w:rtl w:val="0"/>
              </w:rPr>
              <w:t xml:space="preserve">주의</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한국어를</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사용하시는</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경우</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언어</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지원</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서비스를</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무료로</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이용하실</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수</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있습니다</w:t>
            </w:r>
            <w:r w:rsidDel="00000000" w:rsidR="00000000" w:rsidRPr="00000000">
              <w:rPr>
                <w:rFonts w:ascii="Calibri" w:cs="Calibri" w:eastAsia="Calibri" w:hAnsi="Calibri"/>
                <w:color w:val="000000"/>
                <w:rtl w:val="0"/>
              </w:rPr>
              <w:t xml:space="preserve">. 1-</w:t>
            </w:r>
            <w:r w:rsidDel="00000000" w:rsidR="00000000" w:rsidRPr="00000000">
              <w:rPr>
                <w:rFonts w:ascii="Arial" w:cs="Arial" w:eastAsia="Arial" w:hAnsi="Arial"/>
                <w:color w:val="464646"/>
                <w:sz w:val="21"/>
                <w:szCs w:val="21"/>
                <w:rtl w:val="0"/>
              </w:rPr>
              <w:t xml:space="preserve">(602) 797-7700</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번으로</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전화해</w:t>
            </w:r>
            <w:r w:rsidDel="00000000" w:rsidR="00000000" w:rsidRPr="00000000">
              <w:rPr>
                <w:rFonts w:ascii="Calibri" w:cs="Calibri" w:eastAsia="Calibri" w:hAnsi="Calibri"/>
                <w:color w:val="000000"/>
                <w:rtl w:val="0"/>
              </w:rPr>
              <w:t xml:space="preserve"> </w:t>
            </w:r>
            <w:r w:rsidDel="00000000" w:rsidR="00000000" w:rsidRPr="00000000">
              <w:rPr>
                <w:rFonts w:ascii="Malgun Gothic" w:cs="Malgun Gothic" w:eastAsia="Malgun Gothic" w:hAnsi="Malgun Gothic"/>
                <w:color w:val="000000"/>
                <w:rtl w:val="0"/>
              </w:rPr>
              <w:t xml:space="preserve">주십시오</w:t>
            </w:r>
            <w:r w:rsidDel="00000000" w:rsidR="00000000" w:rsidRPr="00000000">
              <w:rPr>
                <w:rFonts w:ascii="Calibri" w:cs="Calibri" w:eastAsia="Calibri" w:hAnsi="Calibri"/>
                <w:color w:val="000000"/>
                <w:rtl w:val="0"/>
              </w:rPr>
              <w:t xml:space="preserve">.</w:t>
            </w:r>
          </w:p>
        </w:tc>
      </w:tr>
      <w:tr>
        <w:trPr>
          <w:trHeight w:val="1152" w:hRule="atLeast"/>
        </w:trPr>
        <w:tc>
          <w:tcPr/>
          <w:p w:rsidR="00000000" w:rsidDel="00000000" w:rsidP="00000000" w:rsidRDefault="00000000" w:rsidRPr="00000000" w14:paraId="0000002D">
            <w:pPr>
              <w:spacing w:after="0" w:line="240" w:lineRule="auto"/>
              <w:rPr>
                <w:color w:val="000000"/>
              </w:rPr>
            </w:pPr>
            <w:r w:rsidDel="00000000" w:rsidR="00000000" w:rsidRPr="00000000">
              <w:rPr>
                <w:color w:val="000000"/>
                <w:rtl w:val="0"/>
              </w:rPr>
              <w:t xml:space="preserve">French</w:t>
            </w:r>
          </w:p>
        </w:tc>
        <w:tc>
          <w:tcPr>
            <w:shd w:fill="auto" w:val="clear"/>
          </w:tcPr>
          <w:p w:rsidR="00000000" w:rsidDel="00000000" w:rsidP="00000000" w:rsidRDefault="00000000" w:rsidRPr="00000000" w14:paraId="0000002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ATTENTION : Si vous parlez français, des services d'aide linguistique vous sont proposés gratuitement. Appelez le 1-</w:t>
            </w:r>
            <w:r w:rsidDel="00000000" w:rsidR="00000000" w:rsidRPr="00000000">
              <w:rPr>
                <w:rFonts w:ascii="Arial" w:cs="Arial" w:eastAsia="Arial" w:hAnsi="Arial"/>
                <w:color w:val="464646"/>
                <w:sz w:val="21"/>
                <w:szCs w:val="21"/>
                <w:rtl w:val="0"/>
              </w:rPr>
              <w:t xml:space="preserve">(602) 797-7700</w:t>
            </w:r>
            <w:r w:rsidDel="00000000" w:rsidR="00000000" w:rsidRPr="00000000">
              <w:rPr>
                <w:rFonts w:ascii="Calibri" w:cs="Calibri" w:eastAsia="Calibri" w:hAnsi="Calibri"/>
                <w:color w:val="000000"/>
                <w:rtl w:val="0"/>
              </w:rPr>
              <w:t xml:space="preserve">.</w:t>
            </w:r>
          </w:p>
        </w:tc>
      </w:tr>
      <w:tr>
        <w:trPr>
          <w:trHeight w:val="1152" w:hRule="atLeast"/>
        </w:trPr>
        <w:tc>
          <w:tcPr/>
          <w:p w:rsidR="00000000" w:rsidDel="00000000" w:rsidP="00000000" w:rsidRDefault="00000000" w:rsidRPr="00000000" w14:paraId="0000002F">
            <w:pPr>
              <w:spacing w:after="0" w:line="240" w:lineRule="auto"/>
              <w:rPr>
                <w:color w:val="000000"/>
              </w:rPr>
            </w:pPr>
            <w:r w:rsidDel="00000000" w:rsidR="00000000" w:rsidRPr="00000000">
              <w:rPr>
                <w:color w:val="000000"/>
                <w:rtl w:val="0"/>
              </w:rPr>
              <w:t xml:space="preserve">German</w:t>
            </w:r>
          </w:p>
        </w:tc>
        <w:tc>
          <w:tcPr>
            <w:shd w:fill="auto" w:val="clear"/>
          </w:tcPr>
          <w:p w:rsidR="00000000" w:rsidDel="00000000" w:rsidP="00000000" w:rsidRDefault="00000000" w:rsidRPr="00000000" w14:paraId="0000003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ACHTUNG: Wenn Sie Deutsch sprechen, stehen Ihnen kostenlos sprachliche Hilfsdienstleistungen zur Verfügung. Rufnummer: 1-</w:t>
            </w:r>
            <w:r w:rsidDel="00000000" w:rsidR="00000000" w:rsidRPr="00000000">
              <w:rPr>
                <w:rFonts w:ascii="Arial" w:cs="Arial" w:eastAsia="Arial" w:hAnsi="Arial"/>
                <w:color w:val="464646"/>
                <w:sz w:val="21"/>
                <w:szCs w:val="21"/>
                <w:rtl w:val="0"/>
              </w:rPr>
              <w:t xml:space="preserve">(602) 797-7700</w:t>
            </w:r>
            <w:r w:rsidDel="00000000" w:rsidR="00000000" w:rsidRPr="00000000">
              <w:rPr>
                <w:rFonts w:ascii="Calibri" w:cs="Calibri" w:eastAsia="Calibri" w:hAnsi="Calibri"/>
                <w:color w:val="000000"/>
                <w:rtl w:val="0"/>
              </w:rPr>
              <w:t xml:space="preserve">.</w:t>
            </w:r>
          </w:p>
        </w:tc>
      </w:tr>
      <w:tr>
        <w:trPr>
          <w:trHeight w:val="1152" w:hRule="atLeast"/>
        </w:trPr>
        <w:tc>
          <w:tcPr/>
          <w:p w:rsidR="00000000" w:rsidDel="00000000" w:rsidP="00000000" w:rsidRDefault="00000000" w:rsidRPr="00000000" w14:paraId="00000031">
            <w:pPr>
              <w:spacing w:after="0" w:line="240" w:lineRule="auto"/>
              <w:rPr>
                <w:color w:val="000000"/>
              </w:rPr>
            </w:pPr>
            <w:r w:rsidDel="00000000" w:rsidR="00000000" w:rsidRPr="00000000">
              <w:rPr>
                <w:color w:val="000000"/>
                <w:rtl w:val="0"/>
              </w:rPr>
              <w:t xml:space="preserve">Russian</w:t>
            </w:r>
          </w:p>
        </w:tc>
        <w:tc>
          <w:tcPr>
            <w:shd w:fill="auto" w:val="clear"/>
          </w:tcPr>
          <w:p w:rsidR="00000000" w:rsidDel="00000000" w:rsidP="00000000" w:rsidRDefault="00000000" w:rsidRPr="00000000" w14:paraId="0000003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ВНИМАНИЕ: Если вы говорите на русском языке, то вам доступны бесплатные услуги перевода. Звоните 1-</w:t>
            </w:r>
            <w:r w:rsidDel="00000000" w:rsidR="00000000" w:rsidRPr="00000000">
              <w:rPr>
                <w:rFonts w:ascii="Arial" w:cs="Arial" w:eastAsia="Arial" w:hAnsi="Arial"/>
                <w:color w:val="464646"/>
                <w:sz w:val="21"/>
                <w:szCs w:val="21"/>
                <w:rtl w:val="0"/>
              </w:rPr>
              <w:t xml:space="preserve">(602) 797-7700</w:t>
            </w:r>
            <w:r w:rsidDel="00000000" w:rsidR="00000000" w:rsidRPr="00000000">
              <w:rPr>
                <w:rFonts w:ascii="Calibri" w:cs="Calibri" w:eastAsia="Calibri" w:hAnsi="Calibri"/>
                <w:color w:val="000000"/>
                <w:rtl w:val="0"/>
              </w:rPr>
              <w:t xml:space="preserve">.</w:t>
            </w:r>
          </w:p>
        </w:tc>
      </w:tr>
      <w:tr>
        <w:trPr>
          <w:trHeight w:val="1152" w:hRule="atLeast"/>
        </w:trPr>
        <w:tc>
          <w:tcPr/>
          <w:p w:rsidR="00000000" w:rsidDel="00000000" w:rsidP="00000000" w:rsidRDefault="00000000" w:rsidRPr="00000000" w14:paraId="00000033">
            <w:pPr>
              <w:spacing w:after="0" w:line="240" w:lineRule="auto"/>
              <w:rPr>
                <w:color w:val="000000"/>
              </w:rPr>
            </w:pPr>
            <w:r w:rsidDel="00000000" w:rsidR="00000000" w:rsidRPr="00000000">
              <w:rPr>
                <w:color w:val="000000"/>
                <w:rtl w:val="0"/>
              </w:rPr>
              <w:t xml:space="preserve">Japanese</w:t>
            </w:r>
          </w:p>
        </w:tc>
        <w:tc>
          <w:tcPr>
            <w:shd w:fill="auto" w:val="clear"/>
          </w:tcPr>
          <w:p w:rsidR="00000000" w:rsidDel="00000000" w:rsidP="00000000" w:rsidRDefault="00000000" w:rsidRPr="00000000" w14:paraId="00000034">
            <w:pPr>
              <w:spacing w:after="0" w:line="240" w:lineRule="auto"/>
              <w:rPr>
                <w:rFonts w:ascii="Calibri" w:cs="Calibri" w:eastAsia="Calibri" w:hAnsi="Calibri"/>
                <w:color w:val="000000"/>
              </w:rPr>
            </w:pPr>
            <w:r w:rsidDel="00000000" w:rsidR="00000000" w:rsidRPr="00000000">
              <w:rPr>
                <w:rFonts w:ascii="MS Gothic" w:cs="MS Gothic" w:eastAsia="MS Gothic" w:hAnsi="MS Gothic"/>
                <w:color w:val="000000"/>
                <w:rtl w:val="0"/>
              </w:rPr>
              <w:t xml:space="preserve">注意事項：日本語を話される場合、無料の言語支援をご利用いただけます。</w:t>
            </w:r>
            <w:r w:rsidDel="00000000" w:rsidR="00000000" w:rsidRPr="00000000">
              <w:rPr>
                <w:rFonts w:ascii="Calibri" w:cs="Calibri" w:eastAsia="Calibri" w:hAnsi="Calibri"/>
                <w:color w:val="000000"/>
                <w:rtl w:val="0"/>
              </w:rPr>
              <w:t xml:space="preserve">1-</w:t>
            </w:r>
            <w:r w:rsidDel="00000000" w:rsidR="00000000" w:rsidRPr="00000000">
              <w:rPr>
                <w:rFonts w:ascii="Arial" w:cs="Arial" w:eastAsia="Arial" w:hAnsi="Arial"/>
                <w:color w:val="464646"/>
                <w:sz w:val="21"/>
                <w:szCs w:val="21"/>
                <w:rtl w:val="0"/>
              </w:rPr>
              <w:t xml:space="preserve">(602) 797-7700</w:t>
            </w:r>
            <w:r w:rsidDel="00000000" w:rsidR="00000000" w:rsidRPr="00000000">
              <w:rPr>
                <w:rFonts w:ascii="MS Gothic" w:cs="MS Gothic" w:eastAsia="MS Gothic" w:hAnsi="MS Gothic"/>
                <w:color w:val="000000"/>
                <w:rtl w:val="0"/>
              </w:rPr>
              <w:t xml:space="preserve">まで、お電話にてご連絡ください。</w:t>
            </w:r>
            <w:r w:rsidDel="00000000" w:rsidR="00000000" w:rsidRPr="00000000">
              <w:rPr>
                <w:rtl w:val="0"/>
              </w:rPr>
            </w:r>
          </w:p>
        </w:tc>
      </w:tr>
      <w:tr>
        <w:trPr>
          <w:trHeight w:val="1152" w:hRule="atLeast"/>
        </w:trPr>
        <w:tc>
          <w:tcPr/>
          <w:p w:rsidR="00000000" w:rsidDel="00000000" w:rsidP="00000000" w:rsidRDefault="00000000" w:rsidRPr="00000000" w14:paraId="00000035">
            <w:pPr>
              <w:bidi w:val="1"/>
              <w:spacing w:after="0" w:line="240" w:lineRule="auto"/>
              <w:jc w:val="right"/>
              <w:rPr>
                <w:color w:val="000000"/>
              </w:rPr>
            </w:pPr>
            <w:r w:rsidDel="00000000" w:rsidR="00000000" w:rsidRPr="00000000">
              <w:rPr>
                <w:color w:val="000000"/>
                <w:rtl w:val="0"/>
              </w:rPr>
              <w:t xml:space="preserve">Farsi</w:t>
            </w:r>
          </w:p>
        </w:tc>
        <w:tc>
          <w:tcPr>
            <w:shd w:fill="auto" w:val="clear"/>
          </w:tcPr>
          <w:p w:rsidR="00000000" w:rsidDel="00000000" w:rsidP="00000000" w:rsidRDefault="00000000" w:rsidRPr="00000000" w14:paraId="00000036">
            <w:pPr>
              <w:bidi w:val="1"/>
              <w:spacing w:after="0" w:line="240" w:lineRule="auto"/>
              <w:rPr>
                <w:rFonts w:ascii="Arial" w:cs="Arial" w:eastAsia="Arial" w:hAnsi="Arial"/>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767801</wp:posOffset>
                  </wp:positionH>
                  <wp:positionV relativeFrom="paragraph">
                    <wp:posOffset>85241</wp:posOffset>
                  </wp:positionV>
                  <wp:extent cx="5029200" cy="586176"/>
                  <wp:effectExtent b="0" l="0" r="0" t="0"/>
                  <wp:wrapSquare wrapText="bothSides" distB="0" distT="0" distL="114300" distR="114300"/>
                  <wp:docPr descr="Screen Clipping" id="221" name="image1.png"/>
                  <a:graphic>
                    <a:graphicData uri="http://schemas.openxmlformats.org/drawingml/2006/picture">
                      <pic:pic>
                        <pic:nvPicPr>
                          <pic:cNvPr descr="Screen Clipping" id="0" name="image1.png"/>
                          <pic:cNvPicPr preferRelativeResize="0"/>
                        </pic:nvPicPr>
                        <pic:blipFill>
                          <a:blip r:embed="rId11"/>
                          <a:srcRect b="0" l="0" r="0" t="65799"/>
                          <a:stretch>
                            <a:fillRect/>
                          </a:stretch>
                        </pic:blipFill>
                        <pic:spPr>
                          <a:xfrm>
                            <a:off x="0" y="0"/>
                            <a:ext cx="5029200" cy="586176"/>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2400300</wp:posOffset>
                      </wp:positionH>
                      <wp:positionV relativeFrom="paragraph">
                        <wp:posOffset>312420</wp:posOffset>
                      </wp:positionV>
                      <wp:extent cx="2341245" cy="398106"/>
                      <wp:effectExtent b="0" l="0" r="0" t="0"/>
                      <wp:wrapSquare wrapText="bothSides" distB="45720" distT="45720" distL="114300" distR="114300"/>
                      <wp:docPr id="220" name=""/>
                      <a:graphic>
                        <a:graphicData uri="http://schemas.microsoft.com/office/word/2010/wordprocessingShape">
                          <wps:wsp>
                            <wps:cNvSpPr/>
                            <wps:cNvPr id="4" name="Shape 4"/>
                            <wps:spPr>
                              <a:xfrm>
                                <a:off x="4180140" y="3636808"/>
                                <a:ext cx="2331720" cy="28638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highlight w:val="yellow"/>
                                      <w:vertAlign w:val="baseline"/>
                                    </w:rPr>
                                    <w:t xml:space="preserve">1-</w:t>
                                  </w:r>
                                  <w:r w:rsidDel="00000000" w:rsidR="00000000" w:rsidRPr="00000000">
                                    <w:rPr>
                                      <w:rFonts w:ascii="Arial" w:cs="Arial" w:eastAsia="Arial" w:hAnsi="Arial"/>
                                      <w:b w:val="0"/>
                                      <w:i w:val="0"/>
                                      <w:smallCaps w:val="0"/>
                                      <w:strike w:val="0"/>
                                      <w:color w:val="464646"/>
                                      <w:sz w:val="21"/>
                                      <w:shd w:fill="fafbfc"/>
                                      <w:vertAlign w:val="baseline"/>
                                    </w:rPr>
                                    <w:t xml:space="preserve">(602) 797-7700</w:t>
                                  </w:r>
                                  <w:r w:rsidDel="00000000" w:rsidR="00000000" w:rsidRPr="00000000">
                                    <w:rPr>
                                      <w:rFonts w:ascii="Calibri" w:cs="Calibri" w:eastAsia="Calibri" w:hAnsi="Calibri"/>
                                      <w:b w:val="0"/>
                                      <w:i w:val="0"/>
                                      <w:smallCaps w:val="0"/>
                                      <w:strike w:val="0"/>
                                      <w:color w:val="000000"/>
                                      <w:sz w:val="24"/>
                                      <w:vertAlign w:val="baseline"/>
                                    </w:rPr>
                                    <w:t xml:space="preserve">.</w:t>
                                  </w:r>
                                </w:p>
                              </w:txbxContent>
                            </wps:txbx>
                            <wps:bodyPr anchorCtr="0" anchor="t" bIns="45700" lIns="0" spcFirstLastPara="1" rIns="0"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2400300</wp:posOffset>
                      </wp:positionH>
                      <wp:positionV relativeFrom="paragraph">
                        <wp:posOffset>312420</wp:posOffset>
                      </wp:positionV>
                      <wp:extent cx="2341245" cy="398106"/>
                      <wp:effectExtent b="0" l="0" r="0" t="0"/>
                      <wp:wrapSquare wrapText="bothSides" distB="45720" distT="45720" distL="114300" distR="114300"/>
                      <wp:docPr id="220"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341245" cy="398106"/>
                              </a:xfrm>
                              <a:prstGeom prst="rect"/>
                              <a:ln/>
                            </pic:spPr>
                          </pic:pic>
                        </a:graphicData>
                      </a:graphic>
                    </wp:anchor>
                  </w:drawing>
                </mc:Fallback>
              </mc:AlternateContent>
            </w:r>
          </w:p>
        </w:tc>
      </w:tr>
      <w:tr>
        <w:trPr>
          <w:trHeight w:val="1152" w:hRule="atLeast"/>
        </w:trPr>
        <w:tc>
          <w:tcPr/>
          <w:p w:rsidR="00000000" w:rsidDel="00000000" w:rsidP="00000000" w:rsidRDefault="00000000" w:rsidRPr="00000000" w14:paraId="00000037">
            <w:pPr>
              <w:bidi w:val="1"/>
              <w:spacing w:after="0" w:line="240" w:lineRule="auto"/>
              <w:jc w:val="right"/>
              <w:rPr>
                <w:color w:val="000000"/>
              </w:rPr>
            </w:pPr>
            <w:r w:rsidDel="00000000" w:rsidR="00000000" w:rsidRPr="00000000">
              <w:rPr>
                <w:color w:val="000000"/>
                <w:rtl w:val="0"/>
              </w:rPr>
              <w:t xml:space="preserve">Syriac</w:t>
            </w:r>
          </w:p>
        </w:tc>
        <w:tc>
          <w:tcPr>
            <w:shd w:fill="auto" w:val="clear"/>
          </w:tcPr>
          <w:p w:rsidR="00000000" w:rsidDel="00000000" w:rsidP="00000000" w:rsidRDefault="00000000" w:rsidRPr="00000000" w14:paraId="00000038">
            <w:pPr>
              <w:bidi w:val="1"/>
              <w:spacing w:after="0" w:line="240" w:lineRule="auto"/>
              <w:rPr>
                <w:rFonts w:ascii="Assyrian" w:cs="Assyrian" w:eastAsia="Assyrian" w:hAnsi="Assyrian"/>
                <w:color w:val="00000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wp:posOffset>
                  </wp:positionH>
                  <wp:positionV relativeFrom="paragraph">
                    <wp:posOffset>79601</wp:posOffset>
                  </wp:positionV>
                  <wp:extent cx="5943600" cy="959485"/>
                  <wp:effectExtent b="0" l="0" r="0" t="0"/>
                  <wp:wrapSquare wrapText="bothSides" distB="0" distT="0" distL="114300" distR="114300"/>
                  <wp:docPr descr="Screen Clipping" id="223" name="image2.png"/>
                  <a:graphic>
                    <a:graphicData uri="http://schemas.openxmlformats.org/drawingml/2006/picture">
                      <pic:pic>
                        <pic:nvPicPr>
                          <pic:cNvPr descr="Screen Clipping" id="0" name="image2.png"/>
                          <pic:cNvPicPr preferRelativeResize="0"/>
                        </pic:nvPicPr>
                        <pic:blipFill>
                          <a:blip r:embed="rId13"/>
                          <a:srcRect b="0" l="0" r="0" t="6992"/>
                          <a:stretch>
                            <a:fillRect/>
                          </a:stretch>
                        </pic:blipFill>
                        <pic:spPr>
                          <a:xfrm>
                            <a:off x="0" y="0"/>
                            <a:ext cx="5943600" cy="95948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629920</wp:posOffset>
                      </wp:positionV>
                      <wp:extent cx="2279650" cy="398939"/>
                      <wp:effectExtent b="0" l="0" r="0" t="0"/>
                      <wp:wrapSquare wrapText="bothSides" distB="45720" distT="45720" distL="114300" distR="114300"/>
                      <wp:docPr id="218" name=""/>
                      <a:graphic>
                        <a:graphicData uri="http://schemas.microsoft.com/office/word/2010/wordprocessingShape">
                          <wps:wsp>
                            <wps:cNvSpPr/>
                            <wps:cNvPr id="2" name="Shape 2"/>
                            <wps:spPr>
                              <a:xfrm>
                                <a:off x="4210938" y="3636808"/>
                                <a:ext cx="2270125" cy="28638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highlight w:val="yellow"/>
                                      <w:vertAlign w:val="baseline"/>
                                    </w:rPr>
                                    <w:t xml:space="preserve">1-</w:t>
                                  </w:r>
                                  <w:r w:rsidDel="00000000" w:rsidR="00000000" w:rsidRPr="00000000">
                                    <w:rPr>
                                      <w:rFonts w:ascii="Arial" w:cs="Arial" w:eastAsia="Arial" w:hAnsi="Arial"/>
                                      <w:b w:val="0"/>
                                      <w:i w:val="0"/>
                                      <w:smallCaps w:val="0"/>
                                      <w:strike w:val="0"/>
                                      <w:color w:val="464646"/>
                                      <w:sz w:val="21"/>
                                      <w:shd w:fill="fafbfc"/>
                                      <w:vertAlign w:val="baseline"/>
                                    </w:rPr>
                                    <w:t xml:space="preserve">(602) 797-7700</w:t>
                                  </w: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45700" lIns="0" spcFirstLastPara="1" rIns="0"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629920</wp:posOffset>
                      </wp:positionV>
                      <wp:extent cx="2279650" cy="398939"/>
                      <wp:effectExtent b="0" l="0" r="0" t="0"/>
                      <wp:wrapSquare wrapText="bothSides" distB="45720" distT="45720" distL="114300" distR="114300"/>
                      <wp:docPr id="218"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279650" cy="398939"/>
                              </a:xfrm>
                              <a:prstGeom prst="rect"/>
                              <a:ln/>
                            </pic:spPr>
                          </pic:pic>
                        </a:graphicData>
                      </a:graphic>
                    </wp:anchor>
                  </w:drawing>
                </mc:Fallback>
              </mc:AlternateContent>
            </w:r>
          </w:p>
        </w:tc>
      </w:tr>
      <w:tr>
        <w:trPr>
          <w:trHeight w:val="1152" w:hRule="atLeast"/>
        </w:trPr>
        <w:tc>
          <w:tcPr/>
          <w:p w:rsidR="00000000" w:rsidDel="00000000" w:rsidP="00000000" w:rsidRDefault="00000000" w:rsidRPr="00000000" w14:paraId="00000039">
            <w:pPr>
              <w:spacing w:after="0" w:line="240" w:lineRule="auto"/>
              <w:rPr>
                <w:color w:val="000000"/>
              </w:rPr>
            </w:pPr>
            <w:r w:rsidDel="00000000" w:rsidR="00000000" w:rsidRPr="00000000">
              <w:rPr>
                <w:color w:val="000000"/>
                <w:rtl w:val="0"/>
              </w:rPr>
              <w:t xml:space="preserve">Serbo-Croatian</w:t>
            </w:r>
          </w:p>
        </w:tc>
        <w:tc>
          <w:tcPr>
            <w:shd w:fill="auto" w:val="clear"/>
          </w:tcPr>
          <w:p w:rsidR="00000000" w:rsidDel="00000000" w:rsidP="00000000" w:rsidRDefault="00000000" w:rsidRPr="00000000" w14:paraId="000000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OBAVJEŠTENJE: Ako govorite srpsko-hrvatski, usluge jezičke pomoći dostupne su vam besplatno. Nazovite 1-</w:t>
            </w:r>
            <w:r w:rsidDel="00000000" w:rsidR="00000000" w:rsidRPr="00000000">
              <w:rPr>
                <w:rFonts w:ascii="Arial" w:cs="Arial" w:eastAsia="Arial" w:hAnsi="Arial"/>
                <w:color w:val="464646"/>
                <w:sz w:val="21"/>
                <w:szCs w:val="21"/>
                <w:rtl w:val="0"/>
              </w:rPr>
              <w:t xml:space="preserve">(602) 797-7700</w:t>
            </w:r>
            <w:r w:rsidDel="00000000" w:rsidR="00000000" w:rsidRPr="00000000">
              <w:rPr>
                <w:rFonts w:ascii="Calibri" w:cs="Calibri" w:eastAsia="Calibri" w:hAnsi="Calibri"/>
                <w:color w:val="000000"/>
                <w:rtl w:val="0"/>
              </w:rPr>
              <w:t xml:space="preserve">.</w:t>
            </w:r>
          </w:p>
        </w:tc>
      </w:tr>
      <w:tr>
        <w:trPr>
          <w:trHeight w:val="1152" w:hRule="atLeast"/>
        </w:trPr>
        <w:tc>
          <w:tcPr/>
          <w:p w:rsidR="00000000" w:rsidDel="00000000" w:rsidP="00000000" w:rsidRDefault="00000000" w:rsidRPr="00000000" w14:paraId="0000003B">
            <w:pPr>
              <w:spacing w:after="0" w:line="240" w:lineRule="auto"/>
              <w:rPr>
                <w:color w:val="000000"/>
              </w:rPr>
            </w:pPr>
            <w:r w:rsidDel="00000000" w:rsidR="00000000" w:rsidRPr="00000000">
              <w:rPr>
                <w:color w:val="000000"/>
                <w:rtl w:val="0"/>
              </w:rPr>
              <w:t xml:space="preserve">Thai</w:t>
            </w:r>
          </w:p>
        </w:tc>
        <w:tc>
          <w:tcPr>
            <w:shd w:fill="auto" w:val="clear"/>
          </w:tcPr>
          <w:p w:rsidR="00000000" w:rsidDel="00000000" w:rsidP="00000000" w:rsidRDefault="00000000" w:rsidRPr="00000000" w14:paraId="0000003C">
            <w:pPr>
              <w:spacing w:after="0" w:line="240" w:lineRule="auto"/>
              <w:rPr>
                <w:rFonts w:ascii="Calibri" w:cs="Calibri" w:eastAsia="Calibri" w:hAnsi="Calibri"/>
                <w:color w:val="000000"/>
              </w:rPr>
            </w:pPr>
            <w:r w:rsidDel="00000000" w:rsidR="00000000" w:rsidRPr="00000000">
              <w:rPr>
                <w:rFonts w:ascii="Browallia New" w:cs="Browallia New" w:eastAsia="Browallia New" w:hAnsi="Browallia New"/>
                <w:color w:val="000000"/>
                <w:rtl w:val="0"/>
              </w:rPr>
              <w:t xml:space="preserve">ยน</w:t>
            </w:r>
            <w:r w:rsidDel="00000000" w:rsidR="00000000" w:rsidRPr="00000000">
              <w:rPr>
                <w:rFonts w:ascii="Calibri" w:cs="Calibri" w:eastAsia="Calibri" w:hAnsi="Calibri"/>
                <w:color w:val="000000"/>
                <w:rtl w:val="0"/>
              </w:rPr>
              <w:t xml:space="preserve">: </w:t>
            </w:r>
            <w:r w:rsidDel="00000000" w:rsidR="00000000" w:rsidRPr="00000000">
              <w:rPr>
                <w:rFonts w:ascii="Browallia New" w:cs="Browallia New" w:eastAsia="Browallia New" w:hAnsi="Browallia New"/>
                <w:color w:val="000000"/>
                <w:rtl w:val="0"/>
              </w:rPr>
              <w:t xml:space="preserve">ถ้าคุณพูดภาษาไทยคุณสามารถใช้บริการช่วยเหลือทางภาษาได้ฟรี</w:t>
            </w:r>
            <w:r w:rsidDel="00000000" w:rsidR="00000000" w:rsidRPr="00000000">
              <w:rPr>
                <w:rFonts w:ascii="Calibri" w:cs="Calibri" w:eastAsia="Calibri" w:hAnsi="Calibri"/>
                <w:color w:val="000000"/>
                <w:rtl w:val="0"/>
              </w:rPr>
              <w:t xml:space="preserve"> </w:t>
            </w:r>
            <w:r w:rsidDel="00000000" w:rsidR="00000000" w:rsidRPr="00000000">
              <w:rPr>
                <w:rFonts w:ascii="Browallia New" w:cs="Browallia New" w:eastAsia="Browallia New" w:hAnsi="Browallia New"/>
                <w:color w:val="000000"/>
                <w:rtl w:val="0"/>
              </w:rPr>
              <w:t xml:space="preserve">โทร</w:t>
            </w:r>
            <w:r w:rsidDel="00000000" w:rsidR="00000000" w:rsidRPr="00000000">
              <w:rPr>
                <w:rFonts w:ascii="Calibri" w:cs="Calibri" w:eastAsia="Calibri" w:hAnsi="Calibri"/>
                <w:color w:val="000000"/>
                <w:rtl w:val="0"/>
              </w:rPr>
              <w:t xml:space="preserve"> 1-</w:t>
            </w:r>
            <w:r w:rsidDel="00000000" w:rsidR="00000000" w:rsidRPr="00000000">
              <w:rPr>
                <w:rFonts w:ascii="Arial" w:cs="Arial" w:eastAsia="Arial" w:hAnsi="Arial"/>
                <w:color w:val="464646"/>
                <w:sz w:val="21"/>
                <w:szCs w:val="21"/>
                <w:rtl w:val="0"/>
              </w:rPr>
              <w:t xml:space="preserve">(602) 797-7700</w:t>
            </w:r>
            <w:r w:rsidDel="00000000" w:rsidR="00000000" w:rsidRPr="00000000">
              <w:rPr>
                <w:rtl w:val="0"/>
              </w:rPr>
            </w:r>
          </w:p>
        </w:tc>
      </w:tr>
    </w:tbl>
    <w:p w:rsidR="00000000" w:rsidDel="00000000" w:rsidP="00000000" w:rsidRDefault="00000000" w:rsidRPr="00000000" w14:paraId="0000003D">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Malgun Gothic"/>
  <w:font w:name="Browallia New"/>
  <w:font w:name="Courier New"/>
  <w:font w:name="Assyri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F2721"/>
    <w:pPr>
      <w:ind w:left="720"/>
      <w:contextualSpacing w:val="1"/>
    </w:pPr>
  </w:style>
  <w:style w:type="character" w:styleId="Hyperlink">
    <w:name w:val="Hyperlink"/>
    <w:basedOn w:val="DefaultParagraphFont"/>
    <w:uiPriority w:val="99"/>
    <w:unhideWhenUsed w:val="1"/>
    <w:rsid w:val="00127186"/>
    <w:rPr>
      <w:color w:val="0000ff" w:themeColor="hyperlink"/>
      <w:u w:val="single"/>
    </w:rPr>
  </w:style>
  <w:style w:type="character" w:styleId="labelepdescription1" w:customStyle="1">
    <w:name w:val="labelepdescription1"/>
    <w:rsid w:val="0044513E"/>
    <w:rPr>
      <w:color w:val="000000"/>
      <w:sz w:val="17"/>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crportal.hhs.gov/ocr/portal/lobby.jsf" TargetMode="External"/><Relationship Id="rId8" Type="http://schemas.openxmlformats.org/officeDocument/2006/relationships/hyperlink" Target="http://www.hhs.gov/ocr/office/fi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5U9ZE+ka1uhM9a5b6CqdM0JnNQ==">AMUW2mXiQzy0WcJWLTyeI1tjt99UHZB0EzqFleKuiyiM5wYvd3UKP/JlvkMSaJnUilHgv/XBSW2SrQlwAqWeyhSd46TqOwBQ1XY+9v8YTOvAip1xDMy2VV4B34xKeHUl5EZMHPjVp8Qb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2017-08-18T21:47:00Z</dcterms:created>
  <dc:creator>Davis, Nancy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0x0101001339A02031CD4F4AA0A4906405700F13</vt:lpwstr>
  </property>
  <property fmtid="{D5CDD505-2E9C-101B-9397-08002B2CF9AE}" pid="3" name="_dlc_DocIdItemGuid">
    <vt:lpwstr>6303ed42-3fc2-4f25-84b7-77b255a023c9</vt:lpwstr>
  </property>
</Properties>
</file>